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F606D" w:rsidRDefault="0011433F" w14:paraId="3FBDA605" w14:textId="77777777">
      <w:pPr>
        <w:jc w:val="center"/>
        <w:rPr>
          <w:sz w:val="28"/>
        </w:rPr>
      </w:pPr>
      <w:r>
        <w:rPr>
          <w:noProof/>
          <w:sz w:val="20"/>
        </w:rPr>
        <w:drawing>
          <wp:anchor distT="0" distB="0" distL="114300" distR="114300" simplePos="0" relativeHeight="251658240" behindDoc="0" locked="0" layoutInCell="1" allowOverlap="1" wp14:anchorId="3FBDA619" wp14:editId="4F2A108C">
            <wp:simplePos x="0" y="0"/>
            <wp:positionH relativeFrom="margin">
              <wp:align>center</wp:align>
            </wp:positionH>
            <wp:positionV relativeFrom="paragraph">
              <wp:posOffset>-1202055</wp:posOffset>
            </wp:positionV>
            <wp:extent cx="1267460" cy="1263015"/>
            <wp:effectExtent l="0" t="0" r="8890" b="0"/>
            <wp:wrapNone/>
            <wp:docPr id="3" name="Billede 3" descr="Hmh4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h4x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7460" cy="1263015"/>
                    </a:xfrm>
                    <a:prstGeom prst="rect">
                      <a:avLst/>
                    </a:prstGeom>
                    <a:noFill/>
                  </pic:spPr>
                </pic:pic>
              </a:graphicData>
            </a:graphic>
            <wp14:sizeRelH relativeFrom="page">
              <wp14:pctWidth>0</wp14:pctWidth>
            </wp14:sizeRelH>
            <wp14:sizeRelV relativeFrom="page">
              <wp14:pctHeight>0</wp14:pctHeight>
            </wp14:sizeRelV>
          </wp:anchor>
        </w:drawing>
      </w:r>
    </w:p>
    <w:p w:rsidR="005F606D" w:rsidP="434E4F65" w:rsidRDefault="434E4F65" w14:paraId="3FBDA606" w14:textId="0653746C">
      <w:pPr>
        <w:jc w:val="center"/>
        <w:rPr>
          <w:sz w:val="28"/>
          <w:szCs w:val="28"/>
        </w:rPr>
      </w:pPr>
      <w:r w:rsidRPr="0174BE94" w:rsidR="0174BE94">
        <w:rPr>
          <w:sz w:val="28"/>
          <w:szCs w:val="28"/>
        </w:rPr>
        <w:t>Referat af HMH’s 35. generalforsamling</w:t>
      </w:r>
    </w:p>
    <w:p w:rsidR="005F606D" w:rsidP="434E4F65" w:rsidRDefault="434E4F65" w14:paraId="3FBDA607" w14:textId="2653A1D6">
      <w:pPr>
        <w:jc w:val="center"/>
        <w:rPr>
          <w:sz w:val="28"/>
          <w:szCs w:val="28"/>
        </w:rPr>
      </w:pPr>
      <w:r w:rsidRPr="40632A0F" w:rsidR="40632A0F">
        <w:rPr>
          <w:sz w:val="28"/>
          <w:szCs w:val="28"/>
        </w:rPr>
        <w:t>Tirsdag, den 25. maj 2021 kl. 19:00</w:t>
      </w:r>
    </w:p>
    <w:p w:rsidR="005F606D" w:rsidRDefault="005F606D" w14:paraId="3FBDA608" w14:textId="77777777">
      <w:pPr>
        <w:jc w:val="center"/>
        <w:rPr>
          <w:sz w:val="28"/>
        </w:rPr>
      </w:pPr>
      <w:r>
        <w:rPr>
          <w:sz w:val="28"/>
        </w:rPr>
        <w:t>i Maribohallen (HMHs klublokale i Hal2)</w:t>
      </w:r>
    </w:p>
    <w:p w:rsidR="005F606D" w:rsidRDefault="005F606D" w14:paraId="3FBDA609" w14:textId="77777777"/>
    <w:p w:rsidR="005F606D" w:rsidRDefault="434E4F65" w14:paraId="3FBDA60A" w14:textId="77777777">
      <w:pPr>
        <w:pStyle w:val="ListBullet"/>
        <w:rPr/>
      </w:pPr>
      <w:r w:rsidRPr="1D84B172" w:rsidR="1D84B172">
        <w:rPr>
          <w:rFonts w:ascii="Calibri" w:hAnsi="Calibri" w:eastAsia="" w:cs="" w:asciiTheme="minorAscii" w:hAnsiTheme="minorAscii" w:eastAsiaTheme="minorEastAsia" w:cstheme="minorBidi"/>
        </w:rPr>
        <w:t>Overrækkelse af priser</w:t>
      </w:r>
    </w:p>
    <w:p w:rsidRPr="00AB3ADC" w:rsidR="005F606D" w:rsidP="1D84B172" w:rsidRDefault="434E4F65" w14:paraId="18AB3B75" w14:textId="6284EFBE">
      <w:pPr>
        <w:pStyle w:val="BodyTextIndent"/>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Årets HMH-ungtrænere:</w:t>
      </w:r>
    </w:p>
    <w:p w:rsidRPr="00AB3ADC" w:rsidR="005F606D" w:rsidP="7B017827" w:rsidRDefault="434E4F65" w14:paraId="319E2518" w14:textId="47C46112">
      <w:pPr>
        <w:pStyle w:val="BodyTextIndent"/>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Nora Rasmussen og Asta Frederiksen</w:t>
      </w:r>
      <w:r>
        <w:br/>
      </w:r>
      <w:r w:rsidRPr="1D84B172" w:rsidR="1D84B172">
        <w:rPr>
          <w:rFonts w:ascii="Calibri" w:hAnsi="Calibri" w:eastAsia="" w:cs="" w:asciiTheme="minorAscii" w:hAnsiTheme="minorAscii" w:eastAsiaTheme="minorEastAsia" w:cstheme="minorBidi"/>
          <w:sz w:val="24"/>
          <w:szCs w:val="24"/>
        </w:rPr>
        <w:t>Årets HMH-ungdomsspillere:</w:t>
      </w:r>
    </w:p>
    <w:p w:rsidRPr="00AB3ADC" w:rsidR="005F606D" w:rsidP="7B017827" w:rsidRDefault="434E4F65" w14:paraId="04F666C9" w14:textId="780740F3">
      <w:pPr>
        <w:pStyle w:val="BodyTextIndent"/>
        <w:rPr>
          <w:rFonts w:ascii="Calibri" w:hAnsi="Calibri" w:eastAsia="" w:cs="" w:asciiTheme="minorAscii" w:hAnsiTheme="minorAscii" w:eastAsiaTheme="minorEastAsia" w:cstheme="minorBidi"/>
          <w:sz w:val="24"/>
          <w:szCs w:val="24"/>
        </w:rPr>
      </w:pPr>
      <w:r w:rsidR="7B017827">
        <w:rPr/>
        <w:t>Pige: Asta Borgaard – U17</w:t>
      </w:r>
    </w:p>
    <w:p w:rsidRPr="00AB3ADC" w:rsidR="005F606D" w:rsidP="7B017827" w:rsidRDefault="434E4F65" w14:paraId="3FBDA60B" w14:textId="0583F836">
      <w:pPr>
        <w:pStyle w:val="BodyTextIndent"/>
        <w:rPr>
          <w:rFonts w:ascii="Calibri" w:hAnsi="Calibri" w:eastAsia="" w:cs="" w:asciiTheme="minorAscii" w:hAnsiTheme="minorAscii" w:eastAsiaTheme="minorEastAsia" w:cstheme="minorBidi"/>
          <w:sz w:val="24"/>
          <w:szCs w:val="24"/>
        </w:rPr>
      </w:pPr>
      <w:r w:rsidR="7B017827">
        <w:rPr/>
        <w:t>Dreng: Oskar Hare - U19</w:t>
      </w:r>
      <w:r>
        <w:br/>
      </w:r>
      <w:r w:rsidRPr="7B017827" w:rsidR="7B017827">
        <w:rPr>
          <w:rFonts w:ascii="Calibri" w:hAnsi="Calibri" w:eastAsia="" w:cs="" w:asciiTheme="minorAscii" w:hAnsiTheme="minorAscii" w:eastAsiaTheme="minorEastAsia" w:cstheme="minorBidi"/>
          <w:sz w:val="24"/>
          <w:szCs w:val="24"/>
        </w:rPr>
        <w:t>Årets HMH-træner: Ina Jørgensen</w:t>
      </w:r>
    </w:p>
    <w:p w:rsidR="005F606D" w:rsidP="7B017827" w:rsidRDefault="434E4F65" w14:paraId="3FBDA60C" w14:textId="0F715F3C">
      <w:pPr>
        <w:pStyle w:val="ListBullet"/>
        <w:rPr/>
      </w:pPr>
      <w:r w:rsidRPr="1D84B172" w:rsidR="1D84B172">
        <w:rPr>
          <w:rFonts w:ascii="Calibri" w:hAnsi="Calibri" w:eastAsia="" w:cs="" w:asciiTheme="minorAscii" w:hAnsiTheme="minorAscii" w:eastAsiaTheme="minorEastAsia" w:cstheme="minorBidi"/>
        </w:rPr>
        <w:t>Valg af dirigent</w:t>
      </w:r>
      <w:r>
        <w:br/>
      </w:r>
      <w:r w:rsidRPr="1D84B172" w:rsidR="1D84B172">
        <w:rPr>
          <w:rFonts w:ascii="Calibri" w:hAnsi="Calibri" w:eastAsia="" w:cs="" w:asciiTheme="minorAscii" w:hAnsiTheme="minorAscii" w:eastAsiaTheme="minorEastAsia" w:cstheme="minorBidi"/>
        </w:rPr>
        <w:t>Bestyrelsen foreslår Knud Engberg der blev valgt</w:t>
      </w:r>
    </w:p>
    <w:p w:rsidR="1D84B172" w:rsidP="1D84B172" w:rsidRDefault="1D84B172" w14:paraId="068CACF8" w14:textId="3DD05B28">
      <w:pPr>
        <w:pStyle w:val="ListBullet"/>
        <w:rPr/>
      </w:pPr>
      <w:r w:rsidRPr="1D84B172" w:rsidR="1D84B172">
        <w:rPr>
          <w:rFonts w:ascii="Calibri" w:hAnsi="Calibri" w:eastAsia="" w:cs="" w:asciiTheme="minorAscii" w:hAnsiTheme="minorAscii" w:eastAsiaTheme="minorEastAsia" w:cstheme="minorBidi"/>
        </w:rPr>
        <w:t>Formandens beretning</w:t>
      </w:r>
      <w:r>
        <w:br/>
      </w:r>
      <w:r w:rsidRPr="1D84B172" w:rsidR="1D84B172">
        <w:rPr>
          <w:rFonts w:ascii="Calibri" w:hAnsi="Calibri" w:eastAsia="" w:cs="" w:asciiTheme="minorAscii" w:hAnsiTheme="minorAscii" w:eastAsiaTheme="minorEastAsia" w:cstheme="minorBidi"/>
        </w:rPr>
        <w:t xml:space="preserve">Den forgangne sæson vil vi helst glemme, da </w:t>
      </w:r>
      <w:proofErr w:type="spellStart"/>
      <w:r w:rsidRPr="1D84B172" w:rsidR="1D84B172">
        <w:rPr>
          <w:rFonts w:ascii="Calibri" w:hAnsi="Calibri" w:eastAsia="" w:cs="" w:asciiTheme="minorAscii" w:hAnsiTheme="minorAscii" w:eastAsiaTheme="minorEastAsia" w:cstheme="minorBidi"/>
        </w:rPr>
        <w:t>Coronaen</w:t>
      </w:r>
      <w:proofErr w:type="spellEnd"/>
      <w:r w:rsidRPr="1D84B172" w:rsidR="1D84B172">
        <w:rPr>
          <w:rFonts w:ascii="Calibri" w:hAnsi="Calibri" w:eastAsia="" w:cs="" w:asciiTheme="minorAscii" w:hAnsiTheme="minorAscii" w:eastAsiaTheme="minorEastAsia" w:cstheme="minorBidi"/>
        </w:rPr>
        <w:t xml:space="preserve"> ramte os og lukkede helt ned for aktiviteter fra nytår. Bestyrelsen vedtog, at betaling af kontingent for 2. halvdel af sæsonen var frivillig. Alligevel valgte godt 2/3 af medlemmerne at betale for at støtte klubben. Vi har haft en lille medlemstilbagegang, men den endelige konsekvens af Corona kan først ses, når der udsendes opkrævninger for 1. halvår 2021/22. </w:t>
      </w:r>
      <w:r>
        <w:br/>
      </w:r>
      <w:r w:rsidRPr="1D84B172" w:rsidR="1D84B172">
        <w:rPr>
          <w:rFonts w:ascii="Calibri" w:hAnsi="Calibri" w:eastAsia="" w:cs="" w:asciiTheme="minorAscii" w:hAnsiTheme="minorAscii" w:eastAsiaTheme="minorEastAsia" w:cstheme="minorBidi"/>
        </w:rPr>
        <w:t xml:space="preserve">Der skal lyde en stor tak til alle vores sponsorer, samarbejdspartnere, spillere, trænere, hjælpere, frivillige, </w:t>
      </w:r>
      <w:proofErr w:type="spellStart"/>
      <w:r w:rsidRPr="1D84B172" w:rsidR="1D84B172">
        <w:rPr>
          <w:rFonts w:ascii="Calibri" w:hAnsi="Calibri" w:eastAsia="" w:cs="" w:asciiTheme="minorAscii" w:hAnsiTheme="minorAscii" w:eastAsiaTheme="minorEastAsia" w:cstheme="minorBidi"/>
        </w:rPr>
        <w:t>HMHs</w:t>
      </w:r>
      <w:proofErr w:type="spellEnd"/>
      <w:r w:rsidRPr="1D84B172" w:rsidR="1D84B172">
        <w:rPr>
          <w:rFonts w:ascii="Calibri" w:hAnsi="Calibri" w:eastAsia="" w:cs="" w:asciiTheme="minorAscii" w:hAnsiTheme="minorAscii" w:eastAsiaTheme="minorEastAsia" w:cstheme="minorBidi"/>
        </w:rPr>
        <w:t xml:space="preserve"> Venner samt personalet i Maribohallerne og Lolland Kommune.</w:t>
      </w:r>
      <w:r>
        <w:br/>
      </w:r>
      <w:r w:rsidRPr="1D84B172" w:rsidR="1D84B172">
        <w:rPr>
          <w:rFonts w:ascii="Calibri" w:hAnsi="Calibri" w:eastAsia="" w:cs="" w:asciiTheme="minorAscii" w:hAnsiTheme="minorAscii" w:eastAsiaTheme="minorEastAsia" w:cstheme="minorBidi"/>
        </w:rPr>
        <w:t>Samarbejdet med Team Sydhavsøerne er meget tilfredsstillende. Der har været en del turbulens på 1. divisionsholdet med et trænerskifte midt i sæsonen. Dette har ført til en 8.plads i 1. division, hvilket ikke er tilfredsstillende. Med en ny træner ved roret har vi en forventning om en placering som nr. 3-4 stykker, gerne med en oprykningskamp til ligaen i ny og næ.</w:t>
      </w:r>
      <w:r>
        <w:br/>
      </w:r>
      <w:r w:rsidRPr="1D84B172" w:rsidR="1D84B172">
        <w:rPr>
          <w:rFonts w:ascii="Calibri" w:hAnsi="Calibri" w:eastAsia="" w:cs="" w:asciiTheme="minorAscii" w:hAnsiTheme="minorAscii" w:eastAsiaTheme="minorEastAsia" w:cstheme="minorBidi"/>
        </w:rPr>
        <w:t xml:space="preserve">Efter ønske fra Rødby Håndboldklub ophører det praktiske samarbejde om TSØ pr. 30/6-21. RH har indgået en lejeaftale med TSØ om licensen til 1.division og en samarbejdsaftale med HMH der sikrer oprykningsmuligheder mellem 1. og 2. holdet samt ungdomshold i TSØ. HMH køber 80% af </w:t>
      </w:r>
      <w:proofErr w:type="spellStart"/>
      <w:r w:rsidRPr="1D84B172" w:rsidR="1D84B172">
        <w:rPr>
          <w:rFonts w:ascii="Calibri" w:hAnsi="Calibri" w:eastAsia="" w:cs="" w:asciiTheme="minorAscii" w:hAnsiTheme="minorAscii" w:eastAsiaTheme="minorEastAsia" w:cstheme="minorBidi"/>
        </w:rPr>
        <w:t>RHs</w:t>
      </w:r>
      <w:proofErr w:type="spellEnd"/>
      <w:r w:rsidRPr="1D84B172" w:rsidR="1D84B172">
        <w:rPr>
          <w:rFonts w:ascii="Calibri" w:hAnsi="Calibri" w:eastAsia="" w:cs="" w:asciiTheme="minorAscii" w:hAnsiTheme="minorAscii" w:eastAsiaTheme="minorEastAsia" w:cstheme="minorBidi"/>
        </w:rPr>
        <w:t xml:space="preserve"> a-aktier, således at HMH fremadrettet ejer 90.000 kr. A-aktier og RH 10.000 kr.</w:t>
      </w:r>
      <w:r>
        <w:br/>
      </w:r>
      <w:r w:rsidRPr="1D84B172" w:rsidR="1D84B172">
        <w:rPr>
          <w:rFonts w:ascii="Calibri" w:hAnsi="Calibri" w:eastAsia="" w:cs="" w:asciiTheme="minorAscii" w:hAnsiTheme="minorAscii" w:eastAsiaTheme="minorEastAsia" w:cstheme="minorBidi"/>
        </w:rPr>
        <w:t xml:space="preserve">Efter ønske fra Per </w:t>
      </w:r>
      <w:proofErr w:type="spellStart"/>
      <w:r w:rsidRPr="1D84B172" w:rsidR="1D84B172">
        <w:rPr>
          <w:rFonts w:ascii="Calibri" w:hAnsi="Calibri" w:eastAsia="" w:cs="" w:asciiTheme="minorAscii" w:hAnsiTheme="minorAscii" w:eastAsiaTheme="minorEastAsia" w:cstheme="minorBidi"/>
        </w:rPr>
        <w:t>Budek</w:t>
      </w:r>
      <w:proofErr w:type="spellEnd"/>
      <w:r w:rsidRPr="1D84B172" w:rsidR="1D84B172">
        <w:rPr>
          <w:rFonts w:ascii="Calibri" w:hAnsi="Calibri" w:eastAsia="" w:cs="" w:asciiTheme="minorAscii" w:hAnsiTheme="minorAscii" w:eastAsiaTheme="minorEastAsia" w:cstheme="minorBidi"/>
        </w:rPr>
        <w:t xml:space="preserve"> er der sket et generationsskifte på formandsposten på bestyrelsesmødet den 10/5-21, hvor Henrik Suhr er indtrådt som ny formand. Per takkede for 22 år som formand med masser af gode og positive oplevelser. Per fortsætter i bestyrelsen som suppleant.</w:t>
      </w:r>
      <w:r>
        <w:br/>
      </w:r>
      <w:r w:rsidRPr="1D84B172" w:rsidR="1D84B172">
        <w:rPr>
          <w:rFonts w:ascii="Calibri" w:hAnsi="Calibri" w:eastAsia="" w:cs="" w:asciiTheme="minorAscii" w:hAnsiTheme="minorAscii" w:eastAsiaTheme="minorEastAsia" w:cstheme="minorBidi"/>
        </w:rPr>
        <w:t xml:space="preserve">Henrik Suhr fortsatte beretningen med at fortælle om </w:t>
      </w:r>
      <w:proofErr w:type="spellStart"/>
      <w:r w:rsidRPr="1D84B172" w:rsidR="1D84B172">
        <w:rPr>
          <w:rFonts w:ascii="Calibri" w:hAnsi="Calibri" w:eastAsia="" w:cs="" w:asciiTheme="minorAscii" w:hAnsiTheme="minorAscii" w:eastAsiaTheme="minorEastAsia" w:cstheme="minorBidi"/>
        </w:rPr>
        <w:t>HMHs</w:t>
      </w:r>
      <w:proofErr w:type="spellEnd"/>
      <w:r w:rsidRPr="1D84B172" w:rsidR="1D84B172">
        <w:rPr>
          <w:rFonts w:ascii="Calibri" w:hAnsi="Calibri" w:eastAsia="" w:cs="" w:asciiTheme="minorAscii" w:hAnsiTheme="minorAscii" w:eastAsiaTheme="minorEastAsia" w:cstheme="minorBidi"/>
        </w:rPr>
        <w:t xml:space="preserve"> ambitioner om at sætte spillerne i centrum, at klubben skal kunne rumme både bredde og elite, at klubben skal fortsætte aktiviteter for at fastholde samt skaffe nye medlemmer og sidst men ikke mindst skal der laves mange sjove og nye aktiviteter for at øge sammenholdet på tværs af årgange i klubben.</w:t>
      </w:r>
      <w:r>
        <w:br/>
      </w:r>
      <w:r w:rsidRPr="1D84B172" w:rsidR="1D84B172">
        <w:rPr>
          <w:rFonts w:ascii="Calibri" w:hAnsi="Calibri" w:eastAsia="" w:cs="" w:asciiTheme="minorAscii" w:hAnsiTheme="minorAscii" w:eastAsiaTheme="minorEastAsia" w:cstheme="minorBidi"/>
        </w:rPr>
        <w:t>Henrik afsluttede med at takke Per for mange års tro tjeneste i håndboldens og fællesskabets navn.</w:t>
      </w:r>
    </w:p>
    <w:p w:rsidR="1D84B172" w:rsidP="1D84B172" w:rsidRDefault="1D84B172" w14:paraId="34B6D77B" w14:textId="29CA96AA">
      <w:pPr>
        <w:pStyle w:val="ListBullet"/>
        <w:bidi w:val="0"/>
        <w:spacing w:before="120" w:beforeAutospacing="off" w:after="120" w:afterAutospacing="off" w:line="259" w:lineRule="auto"/>
        <w:ind w:left="720" w:right="0" w:hanging="360"/>
        <w:jc w:val="left"/>
        <w:rPr>
          <w:rFonts w:ascii="Optimum" w:hAnsi="Optimum" w:eastAsia="Optimum" w:cs="Optimum" w:asciiTheme="minorAscii" w:hAnsiTheme="minorAscii" w:eastAsiaTheme="minorAscii" w:cstheme="minorAscii"/>
          <w:sz w:val="24"/>
          <w:szCs w:val="24"/>
        </w:rPr>
      </w:pPr>
      <w:r w:rsidRPr="1D84B172" w:rsidR="1D84B172">
        <w:rPr>
          <w:rFonts w:ascii="Calibri" w:hAnsi="Calibri" w:eastAsia="" w:cs="" w:asciiTheme="minorAscii" w:hAnsiTheme="minorAscii" w:eastAsiaTheme="minorEastAsia" w:cstheme="minorBidi"/>
        </w:rPr>
        <w:t>Kassererens fremlæggelse af det reviderede regnskab samt bestyrelsens forslag til budget for den nye sæson</w:t>
      </w:r>
      <w:r>
        <w:br/>
      </w:r>
      <w:r w:rsidRPr="1D84B172" w:rsidR="1D84B172">
        <w:rPr>
          <w:rFonts w:ascii="Calibri" w:hAnsi="Calibri" w:eastAsia="" w:cs="" w:asciiTheme="minorAscii" w:hAnsiTheme="minorAscii" w:eastAsiaTheme="minorEastAsia" w:cstheme="minorBidi"/>
        </w:rPr>
        <w:t xml:space="preserve">I kassererens fravær forelagde Per </w:t>
      </w:r>
      <w:proofErr w:type="spellStart"/>
      <w:r w:rsidRPr="1D84B172" w:rsidR="1D84B172">
        <w:rPr>
          <w:rFonts w:ascii="Calibri" w:hAnsi="Calibri" w:eastAsia="" w:cs="" w:asciiTheme="minorAscii" w:hAnsiTheme="minorAscii" w:eastAsiaTheme="minorEastAsia" w:cstheme="minorBidi"/>
        </w:rPr>
        <w:t>Budek</w:t>
      </w:r>
      <w:proofErr w:type="spellEnd"/>
      <w:r w:rsidRPr="1D84B172" w:rsidR="1D84B172">
        <w:rPr>
          <w:rFonts w:ascii="Calibri" w:hAnsi="Calibri" w:eastAsia="" w:cs="" w:asciiTheme="minorAscii" w:hAnsiTheme="minorAscii" w:eastAsiaTheme="minorEastAsia" w:cstheme="minorBidi"/>
        </w:rPr>
        <w:t xml:space="preserve"> regnskabet:</w:t>
      </w:r>
      <w:r>
        <w:br/>
      </w:r>
      <w:r w:rsidRPr="1D84B172" w:rsidR="1D84B172">
        <w:rPr>
          <w:rFonts w:ascii="Calibri" w:hAnsi="Calibri" w:eastAsia="" w:cs="" w:asciiTheme="minorAscii" w:hAnsiTheme="minorAscii" w:eastAsiaTheme="minorEastAsia" w:cstheme="minorBidi"/>
        </w:rPr>
        <w:t xml:space="preserve">Regnskabet viste samlede indtægter på knapt 430.000, hvilket er ca. 40.000 mindre end budgetteret. Til gengæld var udgifterne ca. 270.000 mindre end budgetteret som følge af </w:t>
      </w:r>
      <w:proofErr w:type="spellStart"/>
      <w:r w:rsidRPr="1D84B172" w:rsidR="1D84B172">
        <w:rPr>
          <w:rFonts w:ascii="Calibri" w:hAnsi="Calibri" w:eastAsia="" w:cs="" w:asciiTheme="minorAscii" w:hAnsiTheme="minorAscii" w:eastAsiaTheme="minorEastAsia" w:cstheme="minorBidi"/>
        </w:rPr>
        <w:t>corona</w:t>
      </w:r>
      <w:proofErr w:type="spellEnd"/>
      <w:r w:rsidRPr="1D84B172" w:rsidR="1D84B172">
        <w:rPr>
          <w:rFonts w:ascii="Calibri" w:hAnsi="Calibri" w:eastAsia="" w:cs="" w:asciiTheme="minorAscii" w:hAnsiTheme="minorAscii" w:eastAsiaTheme="minorEastAsia" w:cstheme="minorBidi"/>
        </w:rPr>
        <w:t>-nedlukningen. Årets overskud blev væsentligt større end forventet, men i regnskabets status er optaget en udgift på godt 102.000 som fuld betaling for ungdomsspillernes deltagelse i Næstved Cup i starten af næste sæson. Dette for at kompensere for manglende aktiviteter i 2. halvdel af sæsonen og for at give de unge en god oplevelse til styrkelse af kammeratskabet efter nedlukningen.</w:t>
      </w:r>
      <w:r>
        <w:br/>
      </w:r>
      <w:r w:rsidRPr="1D84B172" w:rsidR="1D84B172">
        <w:rPr>
          <w:rFonts w:ascii="Calibri" w:hAnsi="Calibri" w:eastAsia="" w:cs="" w:asciiTheme="minorAscii" w:hAnsiTheme="minorAscii" w:eastAsiaTheme="minorEastAsia" w:cstheme="minorBidi"/>
        </w:rPr>
        <w:t>Budgettet for det kommende år blev gennemgået og viser et budgetteret underskud på ca. 24.000.</w:t>
      </w:r>
      <w:r>
        <w:br/>
      </w:r>
      <w:r w:rsidRPr="1D84B172" w:rsidR="1D84B172">
        <w:rPr>
          <w:rFonts w:ascii="Calibri" w:hAnsi="Calibri" w:eastAsia="" w:cs="" w:asciiTheme="minorAscii" w:hAnsiTheme="minorAscii" w:eastAsiaTheme="minorEastAsia" w:cstheme="minorBidi"/>
        </w:rPr>
        <w:t>Der var ingen spørgsmål eller kommentarer til regnskab og budget, der herefter blev godkendt</w:t>
      </w:r>
    </w:p>
    <w:p w:rsidRPr="00AB3ADC" w:rsidR="00EC116B" w:rsidP="1D84B172" w:rsidRDefault="434E4F65" w14:paraId="3FBDA610" w14:textId="4711E5C3">
      <w:pPr>
        <w:pStyle w:val="ListBullet"/>
        <w:rPr/>
      </w:pPr>
      <w:r w:rsidRPr="1D84B172" w:rsidR="1D84B172">
        <w:rPr>
          <w:rFonts w:ascii="Calibri" w:hAnsi="Calibri" w:eastAsia="" w:cs="" w:asciiTheme="minorAscii" w:hAnsiTheme="minorAscii" w:eastAsiaTheme="minorEastAsia" w:cstheme="minorBidi"/>
        </w:rPr>
        <w:t>Indkomne forslag</w:t>
      </w:r>
      <w:r>
        <w:br/>
      </w:r>
      <w:r w:rsidRPr="1D84B172" w:rsidR="1D84B172">
        <w:rPr>
          <w:rFonts w:ascii="Calibri" w:hAnsi="Calibri" w:eastAsia="" w:cs="" w:asciiTheme="minorAscii" w:hAnsiTheme="minorAscii" w:eastAsiaTheme="minorEastAsia" w:cstheme="minorBidi"/>
        </w:rPr>
        <w:t>Ingen</w:t>
      </w:r>
      <w:r w:rsidRPr="1D84B172" w:rsidR="1D84B172">
        <w:rPr>
          <w:rFonts w:ascii="Calibri" w:hAnsi="Calibri" w:eastAsia="" w:cs="" w:asciiTheme="minorAscii" w:hAnsiTheme="minorAscii" w:eastAsiaTheme="minorEastAsia" w:cstheme="minorBidi"/>
          <w:i w:val="1"/>
          <w:iCs w:val="1"/>
          <w:sz w:val="24"/>
          <w:szCs w:val="24"/>
        </w:rPr>
        <w:t>.</w:t>
      </w:r>
    </w:p>
    <w:p w:rsidR="005F606D" w:rsidRDefault="434E4F65" w14:paraId="3FBDA611" w14:textId="77777777">
      <w:pPr>
        <w:pStyle w:val="ListBullet"/>
        <w:rPr/>
      </w:pPr>
      <w:r w:rsidRPr="1D84B172" w:rsidR="1D84B172">
        <w:rPr>
          <w:rFonts w:ascii="Calibri" w:hAnsi="Calibri" w:eastAsia="" w:cs="" w:asciiTheme="minorAscii" w:hAnsiTheme="minorAscii" w:eastAsiaTheme="minorEastAsia" w:cstheme="minorBidi"/>
        </w:rPr>
        <w:t>Valg til bestyrelsen</w:t>
      </w:r>
    </w:p>
    <w:p w:rsidRPr="00AB3ADC" w:rsidR="00EC116B" w:rsidP="40632A0F" w:rsidRDefault="005F606D" w14:paraId="3FBDA612" w14:textId="2C94A70E">
      <w:pPr>
        <w:ind w:left="2604" w:hanging="2244"/>
        <w:rPr>
          <w:rFonts w:ascii="Calibri" w:hAnsi="Calibri" w:eastAsia="" w:cs="" w:asciiTheme="minorAscii" w:hAnsiTheme="minorAscii" w:eastAsiaTheme="minorEastAsia" w:cstheme="minorBidi"/>
          <w:sz w:val="24"/>
          <w:szCs w:val="24"/>
        </w:rPr>
      </w:pPr>
      <w:r w:rsidRPr="40632A0F" w:rsidR="40632A0F">
        <w:rPr>
          <w:rFonts w:ascii="Calibri" w:hAnsi="Calibri" w:eastAsia="" w:cs="" w:asciiTheme="minorAscii" w:hAnsiTheme="minorAscii" w:eastAsiaTheme="minorEastAsia" w:cstheme="minorBidi"/>
          <w:sz w:val="24"/>
          <w:szCs w:val="24"/>
        </w:rPr>
        <w:t>På valg er følgende:</w:t>
      </w:r>
      <w:r>
        <w:tab/>
      </w:r>
      <w:r w:rsidRPr="40632A0F" w:rsidR="40632A0F">
        <w:rPr>
          <w:rFonts w:ascii="Calibri" w:hAnsi="Calibri" w:eastAsia="" w:cs="" w:asciiTheme="minorAscii" w:hAnsiTheme="minorAscii" w:eastAsiaTheme="minorEastAsia" w:cstheme="minorBidi"/>
          <w:sz w:val="24"/>
          <w:szCs w:val="24"/>
        </w:rPr>
        <w:t>Mette Schlüter, Hans Hansen, Per Budek (ønsker ikke genvalg)</w:t>
      </w:r>
      <w:r>
        <w:tab/>
      </w:r>
      <w:r>
        <w:br/>
      </w:r>
    </w:p>
    <w:p w:rsidR="005F606D" w:rsidP="4A8F845E" w:rsidRDefault="000D2E24" w14:paraId="19F76C05" w14:textId="032F90DA">
      <w:pPr>
        <w:ind w:left="2604" w:hanging="2244"/>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 xml:space="preserve">Bestyrelsen foreslår: </w:t>
      </w:r>
      <w:r>
        <w:tab/>
      </w:r>
      <w:r w:rsidRPr="1D84B172" w:rsidR="1D84B172">
        <w:rPr>
          <w:rFonts w:ascii="Calibri" w:hAnsi="Calibri" w:eastAsia="" w:cs="" w:asciiTheme="minorAscii" w:hAnsiTheme="minorAscii" w:eastAsiaTheme="minorEastAsia" w:cstheme="minorBidi"/>
          <w:sz w:val="24"/>
          <w:szCs w:val="24"/>
        </w:rPr>
        <w:t>Genvalg til Mette Schlüter og Hans Hansen</w:t>
      </w:r>
      <w:r>
        <w:br/>
      </w:r>
      <w:r w:rsidRPr="1D84B172" w:rsidR="1D84B172">
        <w:rPr>
          <w:rFonts w:ascii="Calibri" w:hAnsi="Calibri" w:eastAsia="" w:cs="" w:asciiTheme="minorAscii" w:hAnsiTheme="minorAscii" w:eastAsiaTheme="minorEastAsia" w:cstheme="minorBidi"/>
          <w:sz w:val="24"/>
          <w:szCs w:val="24"/>
        </w:rPr>
        <w:t>Nyvalg – Bestyrelsen forslår Henrik Suhr</w:t>
      </w:r>
      <w:r>
        <w:br/>
      </w:r>
      <w:r w:rsidRPr="1D84B172" w:rsidR="1D84B172">
        <w:rPr>
          <w:rFonts w:ascii="Calibri" w:hAnsi="Calibri" w:eastAsia="" w:cs="" w:asciiTheme="minorAscii" w:hAnsiTheme="minorAscii" w:eastAsiaTheme="minorEastAsia" w:cstheme="minorBidi"/>
          <w:sz w:val="24"/>
          <w:szCs w:val="24"/>
        </w:rPr>
        <w:t>Mette og Hans blev genvalgt og Henrik blev nyvalgt.</w:t>
      </w:r>
    </w:p>
    <w:p w:rsidRPr="00AB3ADC" w:rsidR="00D20023" w:rsidP="434E4F65" w:rsidRDefault="00D20023" w14:paraId="51074470" w14:textId="77777777">
      <w:pPr>
        <w:ind w:left="2604" w:hanging="2244"/>
        <w:rPr>
          <w:rFonts w:asciiTheme="minorHAnsi" w:hAnsiTheme="minorHAnsi" w:eastAsiaTheme="minorEastAsia" w:cstheme="minorBidi"/>
          <w:sz w:val="24"/>
          <w:szCs w:val="24"/>
        </w:rPr>
      </w:pPr>
    </w:p>
    <w:p w:rsidRPr="00AB3ADC" w:rsidR="00AB3ADC" w:rsidP="40632A0F" w:rsidRDefault="005F606D" w14:paraId="5B486B7B" w14:textId="0CCAE142">
      <w:pPr>
        <w:ind w:left="2538" w:hanging="2178"/>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Suppleanter:</w:t>
      </w:r>
      <w:r>
        <w:tab/>
      </w:r>
      <w:r w:rsidRPr="1D84B172" w:rsidR="1D84B172">
        <w:rPr>
          <w:rFonts w:ascii="Calibri" w:hAnsi="Calibri" w:eastAsia="" w:cs="" w:asciiTheme="minorAscii" w:hAnsiTheme="minorAscii" w:eastAsiaTheme="minorEastAsia" w:cstheme="minorBidi"/>
          <w:sz w:val="24"/>
          <w:szCs w:val="24"/>
        </w:rPr>
        <w:t>Valg af 2 suppleanter</w:t>
      </w:r>
      <w:r>
        <w:br/>
      </w:r>
      <w:r w:rsidRPr="1D84B172" w:rsidR="1D84B172">
        <w:rPr>
          <w:rFonts w:ascii="Calibri" w:hAnsi="Calibri" w:eastAsia="" w:cs="" w:asciiTheme="minorAscii" w:hAnsiTheme="minorAscii" w:eastAsiaTheme="minorEastAsia" w:cstheme="minorBidi"/>
          <w:sz w:val="24"/>
          <w:szCs w:val="24"/>
        </w:rPr>
        <w:t xml:space="preserve">Bestyrelsen foreslår valg af Kim Frederiksen og Per </w:t>
      </w:r>
      <w:proofErr w:type="spellStart"/>
      <w:r w:rsidRPr="1D84B172" w:rsidR="1D84B172">
        <w:rPr>
          <w:rFonts w:ascii="Calibri" w:hAnsi="Calibri" w:eastAsia="" w:cs="" w:asciiTheme="minorAscii" w:hAnsiTheme="minorAscii" w:eastAsiaTheme="minorEastAsia" w:cstheme="minorBidi"/>
          <w:sz w:val="24"/>
          <w:szCs w:val="24"/>
        </w:rPr>
        <w:t>Budek</w:t>
      </w:r>
      <w:proofErr w:type="spellEnd"/>
      <w:r>
        <w:br/>
      </w:r>
      <w:r w:rsidRPr="1D84B172" w:rsidR="1D84B172">
        <w:rPr>
          <w:rFonts w:ascii="Calibri" w:hAnsi="Calibri" w:eastAsia="" w:cs="" w:asciiTheme="minorAscii" w:hAnsiTheme="minorAscii" w:eastAsiaTheme="minorEastAsia" w:cstheme="minorBidi"/>
          <w:sz w:val="24"/>
          <w:szCs w:val="24"/>
        </w:rPr>
        <w:t>Kim og Per blev valgt.</w:t>
      </w:r>
    </w:p>
    <w:p w:rsidRPr="00AB3ADC" w:rsidR="00AB3ADC" w:rsidP="434E4F65" w:rsidRDefault="00AB3ADC" w14:paraId="12BE2935" w14:textId="77777777">
      <w:pPr>
        <w:ind w:left="2538" w:hanging="2178"/>
        <w:rPr>
          <w:rFonts w:asciiTheme="minorHAnsi" w:hAnsiTheme="minorHAnsi" w:eastAsiaTheme="minorEastAsia" w:cstheme="minorBidi"/>
          <w:sz w:val="24"/>
          <w:szCs w:val="24"/>
        </w:rPr>
      </w:pPr>
    </w:p>
    <w:p w:rsidRPr="00AB3ADC" w:rsidR="00AB3ADC" w:rsidP="1D84B172" w:rsidRDefault="005F606D" w14:paraId="196653D5" w14:textId="1D59E340">
      <w:pPr>
        <w:ind w:left="2538" w:hanging="2178"/>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 xml:space="preserve">Revisorer: </w:t>
      </w:r>
      <w:r>
        <w:tab/>
      </w:r>
      <w:r w:rsidRPr="1D84B172" w:rsidR="1D84B172">
        <w:rPr>
          <w:rFonts w:ascii="Calibri" w:hAnsi="Calibri" w:eastAsia="" w:cs="" w:asciiTheme="minorAscii" w:hAnsiTheme="minorAscii" w:eastAsiaTheme="minorEastAsia" w:cstheme="minorBidi"/>
          <w:sz w:val="24"/>
          <w:szCs w:val="24"/>
        </w:rPr>
        <w:t>Klaus Jensen (bestyrelsen foreslår genvalg)</w:t>
      </w:r>
      <w:r>
        <w:br/>
      </w:r>
      <w:r w:rsidRPr="1D84B172" w:rsidR="1D84B172">
        <w:rPr>
          <w:rFonts w:ascii="Calibri" w:hAnsi="Calibri" w:eastAsia="" w:cs="" w:asciiTheme="minorAscii" w:hAnsiTheme="minorAscii" w:eastAsiaTheme="minorEastAsia" w:cstheme="minorBidi"/>
          <w:sz w:val="24"/>
          <w:szCs w:val="24"/>
        </w:rPr>
        <w:t>Lisa Larsen (bestyrelsen foreslår genvalg)</w:t>
      </w:r>
      <w:r>
        <w:br/>
      </w:r>
      <w:r w:rsidRPr="1D84B172" w:rsidR="1D84B172">
        <w:rPr>
          <w:rFonts w:ascii="Calibri" w:hAnsi="Calibri" w:eastAsia="" w:cs="" w:asciiTheme="minorAscii" w:hAnsiTheme="minorAscii" w:eastAsiaTheme="minorEastAsia" w:cstheme="minorBidi"/>
          <w:sz w:val="24"/>
          <w:szCs w:val="24"/>
        </w:rPr>
        <w:t>Klaus og Lisa blev genvalgt</w:t>
      </w:r>
    </w:p>
    <w:p w:rsidRPr="00AB3ADC" w:rsidR="00AB3ADC" w:rsidP="434E4F65" w:rsidRDefault="00AB3ADC" w14:paraId="055AFE61" w14:textId="77777777">
      <w:pPr>
        <w:ind w:left="2538" w:hanging="2178"/>
        <w:rPr>
          <w:rFonts w:asciiTheme="minorHAnsi" w:hAnsiTheme="minorHAnsi" w:eastAsiaTheme="minorEastAsia" w:cstheme="minorBidi"/>
          <w:sz w:val="24"/>
          <w:szCs w:val="24"/>
        </w:rPr>
      </w:pPr>
    </w:p>
    <w:p w:rsidRPr="002420C9" w:rsidR="002420C9" w:rsidP="40632A0F" w:rsidRDefault="00AB3ADC" w14:paraId="2678B38E" w14:textId="1873F48B">
      <w:pPr>
        <w:ind w:left="2538" w:hanging="2178"/>
        <w:rPr>
          <w:rFonts w:ascii="Calibri" w:hAnsi="Calibri" w:eastAsia="" w:cs="" w:asciiTheme="minorAscii" w:hAnsiTheme="minorAscii" w:eastAsiaTheme="minorEastAsia" w:cstheme="minorBidi"/>
          <w:sz w:val="24"/>
          <w:szCs w:val="24"/>
        </w:rPr>
      </w:pPr>
      <w:r w:rsidRPr="1D84B172" w:rsidR="1D84B172">
        <w:rPr>
          <w:rFonts w:ascii="Calibri" w:hAnsi="Calibri" w:eastAsia="" w:cs="" w:asciiTheme="minorAscii" w:hAnsiTheme="minorAscii" w:eastAsiaTheme="minorEastAsia" w:cstheme="minorBidi"/>
          <w:sz w:val="24"/>
          <w:szCs w:val="24"/>
        </w:rPr>
        <w:t>Revisorsuppleanter:</w:t>
      </w:r>
      <w:r>
        <w:tab/>
      </w:r>
      <w:r w:rsidRPr="1D84B172" w:rsidR="1D84B172">
        <w:rPr>
          <w:rFonts w:ascii="Calibri" w:hAnsi="Calibri" w:eastAsia="" w:cs="" w:asciiTheme="minorAscii" w:hAnsiTheme="minorAscii" w:eastAsiaTheme="minorEastAsia" w:cstheme="minorBidi"/>
          <w:sz w:val="24"/>
          <w:szCs w:val="24"/>
        </w:rPr>
        <w:t>Berit Bentzen (bestyrelsen foreslår genvalg)</w:t>
      </w:r>
      <w:r>
        <w:br/>
      </w:r>
      <w:r w:rsidRPr="1D84B172" w:rsidR="1D84B172">
        <w:rPr>
          <w:rFonts w:ascii="Calibri" w:hAnsi="Calibri" w:eastAsia="" w:cs="" w:asciiTheme="minorAscii" w:hAnsiTheme="minorAscii" w:eastAsiaTheme="minorEastAsia" w:cstheme="minorBidi"/>
          <w:sz w:val="24"/>
          <w:szCs w:val="24"/>
        </w:rPr>
        <w:t>Jeanette E. Pedersen (bestyrelsen foreslår genvalg)</w:t>
      </w:r>
      <w:r>
        <w:br/>
      </w:r>
      <w:r w:rsidRPr="1D84B172" w:rsidR="1D84B172">
        <w:rPr>
          <w:rFonts w:ascii="Calibri" w:hAnsi="Calibri" w:eastAsia="" w:cs="" w:asciiTheme="minorAscii" w:hAnsiTheme="minorAscii" w:eastAsiaTheme="minorEastAsia" w:cstheme="minorBidi"/>
          <w:sz w:val="24"/>
          <w:szCs w:val="24"/>
        </w:rPr>
        <w:t>Berit og Jeanette blev genvalgt</w:t>
      </w:r>
    </w:p>
    <w:p w:rsidR="1D84B172" w:rsidP="1D84B172" w:rsidRDefault="1D84B172" w14:paraId="3FBD87EB" w14:textId="4725B613">
      <w:pPr>
        <w:pStyle w:val="ListBullet"/>
        <w:rPr/>
      </w:pPr>
      <w:r w:rsidRPr="1D84B172" w:rsidR="1D84B172">
        <w:rPr>
          <w:rFonts w:ascii="Calibri" w:hAnsi="Calibri" w:eastAsia="" w:cs="" w:asciiTheme="minorAscii" w:hAnsiTheme="minorAscii" w:eastAsiaTheme="minorEastAsia" w:cstheme="minorBidi"/>
        </w:rPr>
        <w:t>Eventuelt</w:t>
      </w:r>
      <w:r>
        <w:br/>
      </w:r>
      <w:r>
        <w:br/>
      </w:r>
      <w:r w:rsidRPr="1D84B172" w:rsidR="1D84B172">
        <w:rPr>
          <w:rFonts w:ascii="Calibri" w:hAnsi="Calibri" w:eastAsia="" w:cs="" w:asciiTheme="minorAscii" w:hAnsiTheme="minorAscii" w:eastAsiaTheme="minorEastAsia" w:cstheme="minorBidi"/>
        </w:rPr>
        <w:t>Der var lidt yderligere kommentarer til indlægget i formændenes beretning, hvor flere glædede sig til, at der igen kommer gang i håndbolden. Bl.a. skal man gøre en større indsats på byens skoler, gymnasiet samt den nye internationale skole, for at skaffe flere nye unge medlemmer.</w:t>
      </w:r>
      <w:r>
        <w:br/>
      </w:r>
      <w:r w:rsidRPr="1D84B172" w:rsidR="1D84B172">
        <w:rPr>
          <w:rFonts w:ascii="Calibri" w:hAnsi="Calibri" w:eastAsia="" w:cs="" w:asciiTheme="minorAscii" w:hAnsiTheme="minorAscii" w:eastAsiaTheme="minorEastAsia" w:cstheme="minorBidi"/>
        </w:rPr>
        <w:t>Morten Nielsen opfordrede til igen at gøre en målrettet indsats for at få senior dame- og herrehåndbold på benene igen. En klub af HMHs størrelse skal have seniorhåndbold for både damer og herrer.</w:t>
      </w:r>
      <w:r>
        <w:br/>
      </w:r>
      <w:r w:rsidRPr="1D84B172" w:rsidR="1D84B172">
        <w:rPr>
          <w:rFonts w:ascii="Calibri" w:hAnsi="Calibri" w:eastAsia="" w:cs="" w:asciiTheme="minorAscii" w:hAnsiTheme="minorAscii" w:eastAsiaTheme="minorEastAsia" w:cstheme="minorBidi"/>
        </w:rPr>
        <w:t xml:space="preserve">Generalforsamlingen sluttede kl. 20:30 hvor Per takkede dirigenten for en sikker og myndig ledelse af </w:t>
      </w:r>
      <w:proofErr w:type="spellStart"/>
      <w:r w:rsidRPr="1D84B172" w:rsidR="1D84B172">
        <w:rPr>
          <w:rFonts w:ascii="Calibri" w:hAnsi="Calibri" w:eastAsia="" w:cs="" w:asciiTheme="minorAscii" w:hAnsiTheme="minorAscii" w:eastAsiaTheme="minorEastAsia" w:cstheme="minorBidi"/>
        </w:rPr>
        <w:t>geleralforsamlingen</w:t>
      </w:r>
      <w:proofErr w:type="spellEnd"/>
      <w:r w:rsidRPr="1D84B172" w:rsidR="1D84B172">
        <w:rPr>
          <w:rFonts w:ascii="Calibri" w:hAnsi="Calibri" w:eastAsia="" w:cs="" w:asciiTheme="minorAscii" w:hAnsiTheme="minorAscii" w:eastAsiaTheme="minorEastAsia" w:cstheme="minorBidi"/>
        </w:rPr>
        <w:t>.</w:t>
      </w:r>
    </w:p>
    <w:p w:rsidR="005F606D" w:rsidP="434E4F65" w:rsidRDefault="005F606D" w14:paraId="3FBDA618" w14:textId="77777777">
      <w:pPr>
        <w:rPr>
          <w:rFonts w:asciiTheme="minorHAnsi" w:hAnsiTheme="minorHAnsi" w:eastAsiaTheme="minorEastAsia" w:cstheme="minorBidi"/>
          <w:sz w:val="24"/>
          <w:szCs w:val="24"/>
        </w:rPr>
      </w:pPr>
    </w:p>
    <w:sectPr w:rsidR="005F606D">
      <w:headerReference w:type="default" r:id="rId8"/>
      <w:footerReference w:type="default" r:id="rId9"/>
      <w:pgSz w:w="11906" w:h="16838" w:orient="portrait" w:code="9"/>
      <w:pgMar w:top="2268" w:right="1134" w:bottom="1021" w:left="1134" w:header="709" w:footer="1021" w:gutter="0"/>
      <w:paperSrc w:first="1" w:other="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6D1D" w:rsidRDefault="00F16D1D" w14:paraId="63847106" w14:textId="77777777">
      <w:r>
        <w:separator/>
      </w:r>
    </w:p>
  </w:endnote>
  <w:endnote w:type="continuationSeparator" w:id="0">
    <w:p w:rsidR="00F16D1D" w:rsidRDefault="00F16D1D" w14:paraId="35DBA920" w14:textId="77777777">
      <w:r>
        <w:continuationSeparator/>
      </w:r>
    </w:p>
  </w:endnote>
  <w:endnote w:type="continuationNotice" w:id="1">
    <w:p w:rsidR="00F16D1D" w:rsidRDefault="00F16D1D" w14:paraId="1714F9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um">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Condensed Bold">
    <w:altName w:val="Arial"/>
    <w:charset w:val="00"/>
    <w:family w:val="swiss"/>
    <w:pitch w:val="variable"/>
    <w:sig w:usb0="00000007" w:usb1="00000000" w:usb2="00000000" w:usb3="00000000" w:csb0="00000011" w:csb1="00000000"/>
  </w:font>
  <w:font w:name="Brush Script MT">
    <w:charset w:val="00"/>
    <w:family w:val="script"/>
    <w:pitch w:val="variable"/>
    <w:sig w:usb0="00000003" w:usb1="00000000" w:usb2="00000000" w:usb3="00000000" w:csb0="00000001" w:csb1="00000000"/>
  </w:font>
  <w:font w:name="Sans">
    <w:altName w:val="Courier New"/>
    <w:charset w:val="00"/>
    <w:family w:val="swiss"/>
    <w:pitch w:val="variable"/>
    <w:sig w:usb0="00000003" w:usb1="00000000" w:usb2="00000000" w:usb3="00000000" w:csb0="00000001" w:csb1="00000000"/>
  </w:font>
  <w:font w:name="TrueFormat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E6401F" w:rsidRDefault="0011433F" w14:paraId="3FBDA625" w14:textId="77777777">
    <w:pPr>
      <w:pStyle w:val="Footer"/>
      <w:rPr>
        <w:snapToGrid w:val="0"/>
      </w:rPr>
    </w:pPr>
    <w:r>
      <w:rPr>
        <w:noProof/>
        <w:sz w:val="20"/>
      </w:rPr>
      <mc:AlternateContent>
        <mc:Choice Requires="wps">
          <w:drawing>
            <wp:anchor distT="0" distB="0" distL="114300" distR="114300" simplePos="0" relativeHeight="251658240" behindDoc="0" locked="0" layoutInCell="1" allowOverlap="1" wp14:anchorId="3FBDA627" wp14:editId="3FBDA628">
              <wp:simplePos x="0" y="0"/>
              <wp:positionH relativeFrom="column">
                <wp:posOffset>-91440</wp:posOffset>
              </wp:positionH>
              <wp:positionV relativeFrom="paragraph">
                <wp:posOffset>64135</wp:posOffset>
              </wp:positionV>
              <wp:extent cx="6124575" cy="0"/>
              <wp:effectExtent l="0" t="0" r="952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13F07A2">
            <v:line id="Line 3"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ue" from="-7.2pt,5.05pt" to="475.05pt,5.05pt" w14:anchorId="287A4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8t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"/>
          </w:pict>
        </mc:Fallback>
      </mc:AlternateContent>
    </w:r>
  </w:p>
  <w:p w:rsidR="00E6401F" w:rsidRDefault="00E6401F" w14:paraId="3FBDA626" w14:textId="77777777">
    <w:pPr>
      <w:pStyle w:val="Centrering-10pkt"/>
    </w:pPr>
    <w:r>
      <w:t xml:space="preserve">Stiftet 17. Marts 1986 </w:t>
    </w:r>
    <w:r>
      <w:rPr>
        <w:rFonts w:ascii="Wingdings" w:hAnsi="Wingdings" w:eastAsia="Wingdings" w:cs="Wingdings"/>
      </w:rPr>
      <w:t>l</w:t>
    </w:r>
    <w:r>
      <w:t xml:space="preserve"> Medlem </w:t>
    </w:r>
    <w:r w:rsidR="00865A33">
      <w:t>Håndbold Region Øst</w:t>
    </w:r>
    <w:r>
      <w:t xml:space="preserve"> Under D.H.F.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6D1D" w:rsidRDefault="00F16D1D" w14:paraId="2F96389E" w14:textId="77777777">
      <w:r>
        <w:separator/>
      </w:r>
    </w:p>
  </w:footnote>
  <w:footnote w:type="continuationSeparator" w:id="0">
    <w:p w:rsidR="00F16D1D" w:rsidRDefault="00F16D1D" w14:paraId="6D7012B2" w14:textId="77777777">
      <w:r>
        <w:continuationSeparator/>
      </w:r>
    </w:p>
  </w:footnote>
  <w:footnote w:type="continuationNotice" w:id="1">
    <w:p w:rsidR="00F16D1D" w:rsidRDefault="00F16D1D" w14:paraId="715F97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401F" w:rsidP="00264559" w:rsidRDefault="00E6401F" w14:paraId="3FBDA61F" w14:textId="77777777">
    <w:pPr>
      <w:pStyle w:val="Sidehovedhjre"/>
    </w:pPr>
    <w:smartTag w:uri="urn:schemas-microsoft-com:office:smarttags" w:element="Street">
      <w:smartTag w:uri="urn:schemas-microsoft-com:office:smarttags" w:element="address">
        <w:r>
          <w:t>Sdr. Boulevard</w:t>
        </w:r>
      </w:smartTag>
    </w:smartTag>
    <w:r>
      <w:t xml:space="preserve"> 25 – 4930 Maribo</w:t>
    </w:r>
  </w:p>
  <w:p w:rsidR="00E6401F" w:rsidP="00264559" w:rsidRDefault="00E6401F" w14:paraId="3FBDA620" w14:textId="7062AB28">
    <w:pPr>
      <w:pStyle w:val="Sidehovedhjre"/>
    </w:pPr>
    <w:r>
      <w:t>Tlf. 54 75 74 14</w:t>
    </w:r>
    <w:r w:rsidR="00573D95">
      <w:t xml:space="preserve"> – Mobil 5075</w:t>
    </w:r>
    <w:r>
      <w:t xml:space="preserve"> 03 76</w:t>
    </w:r>
  </w:p>
  <w:p w:rsidR="00E6401F" w:rsidP="00264559" w:rsidRDefault="00E6401F" w14:paraId="3FBDA621" w14:textId="77777777">
    <w:pPr>
      <w:pStyle w:val="Sidehovedhjre"/>
    </w:pPr>
    <w:r>
      <w:t xml:space="preserve">e-mail: per.budek@hmhhaandbold.dk </w:t>
    </w:r>
  </w:p>
  <w:p w:rsidRPr="00264559" w:rsidR="00E6401F" w:rsidP="00264559" w:rsidRDefault="00E6401F" w14:paraId="3FBDA622" w14:textId="77777777">
    <w:pPr>
      <w:pStyle w:val="Sidehovedhjre"/>
    </w:pPr>
    <w:r w:rsidRPr="00264559">
      <w:t>www.hmhhaandbold.dk</w:t>
    </w:r>
  </w:p>
  <w:p w:rsidRPr="00264559" w:rsidR="00E6401F" w:rsidP="00264559" w:rsidRDefault="00E6401F" w14:paraId="3FBDA623" w14:textId="77777777">
    <w:pPr>
      <w:pStyle w:val="Sidehovedhjre"/>
    </w:pPr>
  </w:p>
  <w:p w:rsidR="00E6401F" w:rsidP="00264559" w:rsidRDefault="00E6401F" w14:paraId="3FBDA624" w14:textId="5D547711">
    <w:pPr>
      <w:pStyle w:val="Sidehovedhjre"/>
    </w:pPr>
    <w:r>
      <w:t xml:space="preserve">Side </w:t>
    </w:r>
    <w:r>
      <w:rPr>
        <w:rStyle w:val="PageNumber"/>
        <w:i w:val="0"/>
        <w:iCs/>
      </w:rPr>
      <w:fldChar w:fldCharType="begin"/>
    </w:r>
    <w:r>
      <w:rPr>
        <w:rStyle w:val="PageNumber"/>
        <w:i w:val="0"/>
        <w:iCs/>
      </w:rPr>
      <w:instrText xml:space="preserve"> PAGE </w:instrText>
    </w:r>
    <w:r>
      <w:rPr>
        <w:rStyle w:val="PageNumber"/>
        <w:i w:val="0"/>
        <w:iCs/>
      </w:rPr>
      <w:fldChar w:fldCharType="separate"/>
    </w:r>
    <w:r w:rsidR="00D37B2F">
      <w:rPr>
        <w:rStyle w:val="PageNumber"/>
        <w:i w:val="0"/>
        <w:iCs/>
        <w:noProof/>
      </w:rPr>
      <w:t>1</w:t>
    </w:r>
    <w:r>
      <w:rPr>
        <w:rStyle w:val="PageNumber"/>
        <w:i w:val="0"/>
        <w:iCs/>
      </w:rPr>
      <w:fldChar w:fldCharType="end"/>
    </w:r>
    <w:r>
      <w:rPr>
        <w:rStyle w:val="PageNumber"/>
        <w:i w:val="0"/>
        <w:iCs/>
      </w:rPr>
      <w:t xml:space="preserve"> af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D37B2F">
      <w:rPr>
        <w:rStyle w:val="PageNumber"/>
        <w:i w:val="0"/>
        <w:iCs/>
        <w:noProof/>
      </w:rPr>
      <w:t>1</w:t>
    </w:r>
    <w:r>
      <w:rPr>
        <w:rStyle w:val="PageNumber"/>
        <w:i w:val="0"/>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80"/>
    <w:multiLevelType w:val="singleLevel"/>
    <w:tmpl w:val="D7D0DECA"/>
    <w:lvl w:ilvl="0">
      <w:start w:val="1"/>
      <w:numFmt w:val="decimal"/>
      <w:lvlText w:val="%1)"/>
      <w:lvlJc w:val="left"/>
      <w:pPr>
        <w:tabs>
          <w:tab w:val="num" w:pos="360"/>
        </w:tabs>
        <w:ind w:left="360" w:hanging="360"/>
      </w:pPr>
    </w:lvl>
  </w:abstractNum>
  <w:abstractNum w:abstractNumId="1" w15:restartNumberingAfterBreak="0">
    <w:nsid w:val="FFFFFF81"/>
    <w:multiLevelType w:val="singleLevel"/>
    <w:tmpl w:val="D0D627EE"/>
    <w:lvl w:ilvl="0">
      <w:start w:val="1"/>
      <w:numFmt w:val="bullet"/>
      <w:lvlText w:val=""/>
      <w:lvlJc w:val="left"/>
      <w:pPr>
        <w:tabs>
          <w:tab w:val="num" w:pos="1209"/>
        </w:tabs>
        <w:ind w:left="1209" w:hanging="360"/>
      </w:pPr>
      <w:rPr>
        <w:rFonts w:hint="default" w:ascii="Symbol" w:hAnsi="Symbol"/>
      </w:rPr>
    </w:lvl>
  </w:abstractNum>
  <w:abstractNum w:abstractNumId="2" w15:restartNumberingAfterBreak="0">
    <w:nsid w:val="FFFFFF82"/>
    <w:multiLevelType w:val="singleLevel"/>
    <w:tmpl w:val="E3024B96"/>
    <w:lvl w:ilvl="0">
      <w:start w:val="1"/>
      <w:numFmt w:val="bullet"/>
      <w:lvlText w:val=""/>
      <w:lvlJc w:val="left"/>
      <w:pPr>
        <w:tabs>
          <w:tab w:val="num" w:pos="926"/>
        </w:tabs>
        <w:ind w:left="926" w:hanging="360"/>
      </w:pPr>
      <w:rPr>
        <w:rFonts w:hint="default" w:ascii="Symbol" w:hAnsi="Symbol"/>
      </w:rPr>
    </w:lvl>
  </w:abstractNum>
  <w:abstractNum w:abstractNumId="3" w15:restartNumberingAfterBreak="0">
    <w:nsid w:val="FFFFFF83"/>
    <w:multiLevelType w:val="singleLevel"/>
    <w:tmpl w:val="41D0155C"/>
    <w:lvl w:ilvl="0">
      <w:start w:val="1"/>
      <w:numFmt w:val="bullet"/>
      <w:lvlText w:val=""/>
      <w:lvlJc w:val="left"/>
      <w:pPr>
        <w:tabs>
          <w:tab w:val="num" w:pos="643"/>
        </w:tabs>
        <w:ind w:left="643" w:hanging="360"/>
      </w:pPr>
      <w:rPr>
        <w:rFonts w:hint="default" w:ascii="Symbol" w:hAnsi="Symbol"/>
      </w:rPr>
    </w:lvl>
  </w:abstractNum>
  <w:abstractNum w:abstractNumId="4" w15:restartNumberingAfterBreak="0">
    <w:nsid w:val="FFFFFF89"/>
    <w:multiLevelType w:val="singleLevel"/>
    <w:tmpl w:val="26BED0BC"/>
    <w:lvl w:ilvl="0">
      <w:start w:val="1"/>
      <w:numFmt w:val="decimal"/>
      <w:pStyle w:val="ListBullet"/>
      <w:lvlText w:val="%1."/>
      <w:lvlJc w:val="left"/>
      <w:pPr>
        <w:tabs>
          <w:tab w:val="num" w:pos="360"/>
        </w:tabs>
        <w:ind w:left="360" w:hanging="360"/>
      </w:pPr>
    </w:lvl>
  </w:abstractNum>
  <w:abstractNum w:abstractNumId="5" w15:restartNumberingAfterBreak="0">
    <w:nsid w:val="03C96AB4"/>
    <w:multiLevelType w:val="singleLevel"/>
    <w:tmpl w:val="0406000F"/>
    <w:lvl w:ilvl="0">
      <w:start w:val="1"/>
      <w:numFmt w:val="decimal"/>
      <w:lvlText w:val="%1."/>
      <w:lvlJc w:val="left"/>
      <w:pPr>
        <w:tabs>
          <w:tab w:val="num" w:pos="360"/>
        </w:tabs>
        <w:ind w:left="360" w:hanging="360"/>
      </w:pPr>
      <w:rPr>
        <w:rFonts w:hint="default"/>
      </w:rPr>
    </w:lvl>
  </w:abstractNum>
  <w:abstractNum w:abstractNumId="6" w15:restartNumberingAfterBreak="0">
    <w:nsid w:val="4F0D7A00"/>
    <w:multiLevelType w:val="hybridMultilevel"/>
    <w:tmpl w:val="4ED60012"/>
    <w:lvl w:ilvl="0" w:tplc="0406000F">
      <w:start w:val="1"/>
      <w:numFmt w:val="decimal"/>
      <w:lvlText w:val="%1."/>
      <w:lvlJc w:val="left"/>
      <w:pPr>
        <w:tabs>
          <w:tab w:val="num" w:pos="1664"/>
        </w:tabs>
        <w:ind w:left="1664" w:hanging="360"/>
      </w:p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num w:numId="8">
    <w:abstractNumId w:val="7"/>
  </w: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embedSystemFonts/>
  <w:activeWritingStyle w:lang="de-DE" w:vendorID="64" w:dllVersion="0" w:nlCheck="1" w:checkStyle="0" w:appName="MSWord"/>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06D"/>
    <w:rsid w:val="000A6F4E"/>
    <w:rsid w:val="000D2E24"/>
    <w:rsid w:val="0011433F"/>
    <w:rsid w:val="00121AAE"/>
    <w:rsid w:val="001418DB"/>
    <w:rsid w:val="00151411"/>
    <w:rsid w:val="00155FEF"/>
    <w:rsid w:val="001B03CF"/>
    <w:rsid w:val="001B26C9"/>
    <w:rsid w:val="00205BB3"/>
    <w:rsid w:val="00214EF3"/>
    <w:rsid w:val="00232AAF"/>
    <w:rsid w:val="002420C9"/>
    <w:rsid w:val="0024796E"/>
    <w:rsid w:val="00254D97"/>
    <w:rsid w:val="00261117"/>
    <w:rsid w:val="00264559"/>
    <w:rsid w:val="0027257B"/>
    <w:rsid w:val="00285A49"/>
    <w:rsid w:val="002A70F6"/>
    <w:rsid w:val="002B13FC"/>
    <w:rsid w:val="002F73EA"/>
    <w:rsid w:val="00331D12"/>
    <w:rsid w:val="003A60F9"/>
    <w:rsid w:val="003D3B44"/>
    <w:rsid w:val="003D4E26"/>
    <w:rsid w:val="003E0C36"/>
    <w:rsid w:val="003F3CC2"/>
    <w:rsid w:val="0040644A"/>
    <w:rsid w:val="00432C1A"/>
    <w:rsid w:val="00442677"/>
    <w:rsid w:val="00467A03"/>
    <w:rsid w:val="004A4A4E"/>
    <w:rsid w:val="004D4DB1"/>
    <w:rsid w:val="00566FF0"/>
    <w:rsid w:val="00573D95"/>
    <w:rsid w:val="00580531"/>
    <w:rsid w:val="00595AFD"/>
    <w:rsid w:val="00597A74"/>
    <w:rsid w:val="005A06E5"/>
    <w:rsid w:val="005D705C"/>
    <w:rsid w:val="005F606D"/>
    <w:rsid w:val="00624EC6"/>
    <w:rsid w:val="0067239A"/>
    <w:rsid w:val="006856AA"/>
    <w:rsid w:val="006C2D5D"/>
    <w:rsid w:val="006D4F92"/>
    <w:rsid w:val="006E1E4B"/>
    <w:rsid w:val="00711A9F"/>
    <w:rsid w:val="00751FFF"/>
    <w:rsid w:val="0075280F"/>
    <w:rsid w:val="007C723E"/>
    <w:rsid w:val="00821AF0"/>
    <w:rsid w:val="008400B5"/>
    <w:rsid w:val="0084649F"/>
    <w:rsid w:val="00865A33"/>
    <w:rsid w:val="008A496C"/>
    <w:rsid w:val="008E4E25"/>
    <w:rsid w:val="00903A92"/>
    <w:rsid w:val="0093386B"/>
    <w:rsid w:val="009F0671"/>
    <w:rsid w:val="00AB3ADC"/>
    <w:rsid w:val="00AC3172"/>
    <w:rsid w:val="00AD589C"/>
    <w:rsid w:val="00B32EDF"/>
    <w:rsid w:val="00B61074"/>
    <w:rsid w:val="00BB52B8"/>
    <w:rsid w:val="00BB7711"/>
    <w:rsid w:val="00BE5C21"/>
    <w:rsid w:val="00C5555D"/>
    <w:rsid w:val="00C617DA"/>
    <w:rsid w:val="00C7387C"/>
    <w:rsid w:val="00CE405B"/>
    <w:rsid w:val="00D10893"/>
    <w:rsid w:val="00D11727"/>
    <w:rsid w:val="00D20023"/>
    <w:rsid w:val="00D35D3E"/>
    <w:rsid w:val="00D37B2F"/>
    <w:rsid w:val="00D429EA"/>
    <w:rsid w:val="00D4524E"/>
    <w:rsid w:val="00D61BFB"/>
    <w:rsid w:val="00D6451C"/>
    <w:rsid w:val="00D77937"/>
    <w:rsid w:val="00D833C9"/>
    <w:rsid w:val="00E6401F"/>
    <w:rsid w:val="00E86429"/>
    <w:rsid w:val="00EC116B"/>
    <w:rsid w:val="00ED5675"/>
    <w:rsid w:val="00EE53BD"/>
    <w:rsid w:val="00F07714"/>
    <w:rsid w:val="00F16D1D"/>
    <w:rsid w:val="00F87393"/>
    <w:rsid w:val="00FB77B3"/>
    <w:rsid w:val="00FC5E04"/>
    <w:rsid w:val="00FE7083"/>
    <w:rsid w:val="0174BE94"/>
    <w:rsid w:val="10153595"/>
    <w:rsid w:val="1A368005"/>
    <w:rsid w:val="1D84B172"/>
    <w:rsid w:val="2ABC73AC"/>
    <w:rsid w:val="40632A0F"/>
    <w:rsid w:val="434E4F65"/>
    <w:rsid w:val="477C2104"/>
    <w:rsid w:val="4A8F845E"/>
    <w:rsid w:val="53F1AF39"/>
    <w:rsid w:val="61698821"/>
    <w:rsid w:val="7B0178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1A368005"/>
  <w15:docId w15:val="{58ac3cc7-f84f-4eb9-a6d6-558f4174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Optimum" w:hAnsi="Optimum"/>
      <w:sz w:val="22"/>
    </w:rPr>
  </w:style>
  <w:style w:type="paragraph" w:styleId="Heading1">
    <w:name w:val="heading 1"/>
    <w:basedOn w:val="Normal"/>
    <w:next w:val="Normal"/>
    <w:autoRedefine/>
    <w:qFormat/>
    <w:pPr>
      <w:keepNext/>
      <w:spacing w:before="240" w:after="60"/>
      <w:jc w:val="right"/>
      <w:outlineLvl w:val="0"/>
    </w:pPr>
    <w:rPr>
      <w:rFonts w:ascii="Arial" w:hAnsi="Arial"/>
      <w:b/>
      <w:kern w:val="28"/>
      <w:sz w:val="28"/>
    </w:rPr>
  </w:style>
  <w:style w:type="paragraph" w:styleId="Heading2">
    <w:name w:val="heading 2"/>
    <w:basedOn w:val="Normal"/>
    <w:next w:val="Normal"/>
    <w:qFormat/>
    <w:pPr>
      <w:keepNext/>
      <w:spacing w:before="240" w:after="60"/>
      <w:jc w:val="right"/>
      <w:outlineLvl w:val="1"/>
    </w:pPr>
    <w:rPr>
      <w:rFonts w:ascii="Arial" w:hAnsi="Arial"/>
      <w:b/>
      <w:i/>
      <w:sz w:val="24"/>
    </w:rPr>
  </w:style>
  <w:style w:type="paragraph" w:styleId="Heading3">
    <w:name w:val="heading 3"/>
    <w:basedOn w:val="Normal"/>
    <w:next w:val="Normal"/>
    <w:qFormat/>
    <w:pPr>
      <w:keepNext/>
      <w:jc w:val="right"/>
      <w:outlineLvl w:val="2"/>
    </w:pPr>
    <w:rPr>
      <w:rFonts w:ascii="Arial Condensed Bold" w:hAnsi="Arial Condensed Bold"/>
      <w:color w:val="0000FF"/>
      <w:sz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autoRedefine/>
    <w:pPr>
      <w:tabs>
        <w:tab w:val="right" w:pos="9638"/>
      </w:tabs>
    </w:pPr>
    <w:rPr>
      <w:sz w:val="18"/>
    </w:rPr>
  </w:style>
  <w:style w:type="character" w:styleId="Hyperlink">
    <w:name w:val="Hyperlink"/>
    <w:basedOn w:val="DefaultParagraphFont"/>
    <w:rPr>
      <w:color w:val="0000FF"/>
      <w:u w:val="single"/>
    </w:rPr>
  </w:style>
  <w:style w:type="paragraph" w:styleId="ListBullet5">
    <w:name w:val="List Bullet 5"/>
    <w:basedOn w:val="Normal"/>
    <w:autoRedefine/>
    <w:pPr>
      <w:tabs>
        <w:tab w:val="num" w:pos="360"/>
      </w:tabs>
      <w:ind w:left="360" w:hanging="360"/>
    </w:pPr>
  </w:style>
  <w:style w:type="paragraph" w:styleId="Centrering-14pkt" w:customStyle="1">
    <w:name w:val="Centrering-14.pkt"/>
    <w:basedOn w:val="Normal"/>
    <w:pPr>
      <w:jc w:val="center"/>
    </w:pPr>
    <w:rPr>
      <w:sz w:val="28"/>
    </w:rPr>
  </w:style>
  <w:style w:type="paragraph" w:styleId="Indrykning1" w:customStyle="1">
    <w:name w:val="Indrykning 1"/>
    <w:basedOn w:val="ListBullet5"/>
    <w:pPr>
      <w:tabs>
        <w:tab w:val="left" w:pos="2625"/>
      </w:tabs>
      <w:spacing w:line="360" w:lineRule="auto"/>
    </w:pPr>
    <w:rPr>
      <w:sz w:val="24"/>
    </w:rPr>
  </w:style>
  <w:style w:type="paragraph" w:styleId="Sidehovedhjre" w:customStyle="1">
    <w:name w:val="Sidehoved højre"/>
    <w:basedOn w:val="Header"/>
    <w:autoRedefine/>
    <w:rsid w:val="00264559"/>
    <w:pPr>
      <w:tabs>
        <w:tab w:val="clear" w:pos="4819"/>
        <w:tab w:val="clear" w:pos="9638"/>
      </w:tabs>
      <w:jc w:val="right"/>
    </w:pPr>
    <w:rPr>
      <w:rFonts w:ascii="Arial" w:hAnsi="Arial" w:cs="Arial"/>
      <w:i/>
      <w:sz w:val="18"/>
      <w:lang w:val="de-DE"/>
    </w:rPr>
  </w:style>
  <w:style w:type="paragraph" w:styleId="Signature">
    <w:name w:val="Signature"/>
    <w:basedOn w:val="Normal"/>
    <w:rPr>
      <w:rFonts w:ascii="Brush Script MT" w:hAnsi="Brush Script MT"/>
      <w:i/>
      <w:color w:val="0000FF"/>
      <w:sz w:val="36"/>
    </w:rPr>
  </w:style>
  <w:style w:type="paragraph" w:styleId="Centrering-10pkt" w:customStyle="1">
    <w:name w:val="Centrering-10pkt."/>
    <w:basedOn w:val="Centrering-14pkt"/>
    <w:autoRedefine/>
    <w:rPr>
      <w:rFonts w:ascii="Sans" w:hAnsi="Sans"/>
      <w:color w:val="000080"/>
      <w:sz w:val="18"/>
    </w:rPr>
  </w:style>
  <w:style w:type="paragraph" w:styleId="Vedrrende" w:customStyle="1">
    <w:name w:val="Vedrørende"/>
    <w:basedOn w:val="Normal"/>
    <w:rPr>
      <w:b/>
      <w:sz w:val="24"/>
    </w:rPr>
  </w:style>
  <w:style w:type="character" w:styleId="PageNumber">
    <w:name w:val="page number"/>
    <w:basedOn w:val="DefaultParagraphFont"/>
  </w:style>
  <w:style w:type="paragraph" w:styleId="TOC8">
    <w:name w:val="toc 8"/>
    <w:basedOn w:val="Normal"/>
    <w:next w:val="Normal"/>
    <w:autoRedefine/>
    <w:semiHidden/>
    <w:pPr>
      <w:ind w:left="1540"/>
    </w:pPr>
    <w:rPr>
      <w:rFonts w:ascii="TrueFormata" w:hAnsi="TrueFormata"/>
    </w:rPr>
  </w:style>
  <w:style w:type="paragraph" w:styleId="BodyTextIndent">
    <w:name w:val="Body Text Indent"/>
    <w:basedOn w:val="Normal"/>
    <w:pPr>
      <w:ind w:left="397"/>
    </w:pPr>
  </w:style>
  <w:style w:type="paragraph" w:styleId="BalloonText">
    <w:name w:val="Balloon Text"/>
    <w:basedOn w:val="Normal"/>
    <w:semiHidden/>
    <w:rsid w:val="00EE53BD"/>
    <w:rPr>
      <w:rFonts w:ascii="Tahoma" w:hAnsi="Tahoma" w:cs="Tahoma"/>
      <w:sz w:val="16"/>
      <w:szCs w:val="16"/>
    </w:rPr>
  </w:style>
  <w:style w:type="paragraph" w:styleId="ListBullet">
    <w:name w:val="List Bullet"/>
    <w:basedOn w:val="Normal"/>
    <w:autoRedefine/>
    <w:pPr>
      <w:numPr>
        <w:numId w:val="2"/>
      </w:numPr>
      <w:spacing w:before="120" w:after="120"/>
      <w:ind w:left="357" w:hanging="35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pplication%20Data\Microsoft\Skabeloner\HMH\Standardbrev-HMH-Ny.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Standardbrev-HMH-Ny.dot</ap:Template>
  <ap:Application>Microsoft Word for the web</ap:Application>
  <ap:DocSecurity>4</ap:DocSecurity>
  <ap:ScaleCrop>false</ap:ScaleCrop>
  <ap:Company>Per Budek</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Flettebrev til HMH's bestyrelse</dc:title>
  <dc:subject/>
  <dc:creator>Håndboldklubben HMH</dc:creator>
  <keywords/>
  <lastModifiedBy>Håndboldklubben HMH</lastModifiedBy>
  <revision>28</revision>
  <lastPrinted>2012-05-30T16:04:00.0000000Z</lastPrinted>
  <dcterms:created xsi:type="dcterms:W3CDTF">2021-05-25T15:19:09.8150425Z</dcterms:created>
  <dcterms:modified xsi:type="dcterms:W3CDTF">2021-05-26T11:58:38.7094572Z</dcterms:modified>
</coreProperties>
</file>